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28" w:rsidRPr="00E12614" w:rsidRDefault="003E7528" w:rsidP="008711D4">
      <w:pPr>
        <w:pStyle w:val="ConsPlusNormal"/>
        <w:jc w:val="right"/>
        <w:rPr>
          <w:rFonts w:ascii="Segoe UI" w:hAnsi="Segoe UI" w:cs="Segoe UI"/>
          <w:sz w:val="24"/>
          <w:szCs w:val="24"/>
        </w:rPr>
      </w:pPr>
    </w:p>
    <w:p w:rsidR="00651E23" w:rsidRPr="008264B6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264B6">
        <w:rPr>
          <w:b/>
          <w:color w:val="000000"/>
          <w:sz w:val="28"/>
          <w:szCs w:val="28"/>
        </w:rPr>
        <w:t>Услуги Росреестра с помощью электронных сервисов</w:t>
      </w:r>
    </w:p>
    <w:p w:rsidR="00651E23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2A5EBC">
        <w:rPr>
          <w:color w:val="000000"/>
          <w:sz w:val="26"/>
          <w:szCs w:val="26"/>
        </w:rPr>
        <w:t>Официальный портал Росреестра https://rosreestr.ru/ содержит порядка 30 электронных сервисов, которые дают возможность, не выходя из дома или офиса, предварительно записаться на прием в офис Кадастровой палаты, получить информацию, содержащуюся в Едином государственного реестре недвижимости, поставить объект недвижимости на кадастровый учет и зарегистрировать права на него.</w:t>
      </w:r>
      <w:proofErr w:type="gramEnd"/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>С помощью электронных сервисов можно подать заявление и необходимые документы для регистрации прав, перехода или прекращения права на объект недвижимости, для постановки объекта недвижимости на кадастровый учет, при этом не терять время на визит в офис. Еще одним преимуществом использования электронных услуг - сокращение финансовых затрат - размер государственной пошлины в этом случае для физических лиц сокращается на 30%.</w:t>
      </w: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>Узнать, на каком этапе обработки находится запрос или заявление можно с помощью сервиса «Проверка исполнения запроса (заявления)».</w:t>
      </w: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 xml:space="preserve">На сайте Росреестра действуют также сервисы «Личный кабинет правообладателя» и «Личный кабинет кадастрового инженера», а также сервис «Справочная информация по объектам недвижимости в режиме </w:t>
      </w:r>
      <w:proofErr w:type="spellStart"/>
      <w:r w:rsidRPr="002A5EBC">
        <w:rPr>
          <w:color w:val="000000"/>
          <w:sz w:val="26"/>
          <w:szCs w:val="26"/>
        </w:rPr>
        <w:t>online</w:t>
      </w:r>
      <w:proofErr w:type="spellEnd"/>
      <w:r w:rsidRPr="002A5EBC">
        <w:rPr>
          <w:color w:val="000000"/>
          <w:sz w:val="26"/>
          <w:szCs w:val="26"/>
        </w:rPr>
        <w:t>», которые предоставляют актуальную информацию из Единого государственного реестра недвижимости об объекте недвижимости. В личном кабинете правообладателя доступен сервис «Офисы и приемные. Предварительная запись на прием», который дает возможность заявителю заранее спланировать свой визит в офис Кадастровой палаты для получения услуг Росреестра.</w:t>
      </w: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>В марте открыт сервис получения сведений об объектах недвижимости и зарегистрированных правах путем доступа к федеральной государственной информационной системе ведения Единого государственного реестра недвижимости – «Ключи доступа».</w:t>
      </w:r>
    </w:p>
    <w:p w:rsidR="00651E23" w:rsidRPr="00651E23" w:rsidRDefault="00651E23" w:rsidP="00651E2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E23">
        <w:rPr>
          <w:rFonts w:ascii="Times New Roman" w:hAnsi="Times New Roman" w:cs="Times New Roman"/>
          <w:color w:val="000000"/>
          <w:sz w:val="26"/>
          <w:szCs w:val="26"/>
        </w:rPr>
        <w:t xml:space="preserve">           С помощью сайта Росреестра также можно направить и письменное обращение, которое будет рассмотрено в соответствии с действующим законодательством в течение 30 дней. </w:t>
      </w:r>
    </w:p>
    <w:p w:rsidR="00651E23" w:rsidRPr="00651E23" w:rsidRDefault="00651E23" w:rsidP="00651E23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51E23" w:rsidRPr="00651E23" w:rsidRDefault="00651E23" w:rsidP="00651E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E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Золотухина В.Г., начальник Болотнинского отдела </w:t>
      </w:r>
    </w:p>
    <w:p w:rsidR="00651E23" w:rsidRPr="00651E23" w:rsidRDefault="00651E23" w:rsidP="00651E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51E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Управления Росреестра по Новосибирской области</w:t>
      </w:r>
    </w:p>
    <w:p w:rsidR="00651E23" w:rsidRPr="00EB0361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E7528" w:rsidRPr="00E12614" w:rsidRDefault="003E7528" w:rsidP="004A43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7528" w:rsidRPr="00E12614" w:rsidSect="0013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0FA"/>
    <w:rsid w:val="000576D2"/>
    <w:rsid w:val="000D64C2"/>
    <w:rsid w:val="00110044"/>
    <w:rsid w:val="001305F2"/>
    <w:rsid w:val="0017566F"/>
    <w:rsid w:val="0023746A"/>
    <w:rsid w:val="00363EFD"/>
    <w:rsid w:val="00393009"/>
    <w:rsid w:val="003D742A"/>
    <w:rsid w:val="003E7528"/>
    <w:rsid w:val="004420FA"/>
    <w:rsid w:val="004A4328"/>
    <w:rsid w:val="00563CE8"/>
    <w:rsid w:val="00570EFF"/>
    <w:rsid w:val="00640487"/>
    <w:rsid w:val="00651E23"/>
    <w:rsid w:val="006674FA"/>
    <w:rsid w:val="007839DE"/>
    <w:rsid w:val="007865C9"/>
    <w:rsid w:val="008711D4"/>
    <w:rsid w:val="00916DEA"/>
    <w:rsid w:val="00AB27D7"/>
    <w:rsid w:val="00C24203"/>
    <w:rsid w:val="00C32376"/>
    <w:rsid w:val="00E12614"/>
    <w:rsid w:val="00EA1FA7"/>
    <w:rsid w:val="00EA75CB"/>
    <w:rsid w:val="00F66147"/>
    <w:rsid w:val="00F94869"/>
    <w:rsid w:val="00FB7C52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04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40487"/>
    <w:rPr>
      <w:rFonts w:cs="Times New Roman"/>
    </w:rPr>
  </w:style>
  <w:style w:type="character" w:customStyle="1" w:styleId="navigation-current-item">
    <w:name w:val="navigation-current-item"/>
    <w:basedOn w:val="a0"/>
    <w:uiPriority w:val="99"/>
    <w:rsid w:val="00640487"/>
    <w:rPr>
      <w:rFonts w:cs="Times New Roman"/>
    </w:rPr>
  </w:style>
  <w:style w:type="character" w:styleId="a4">
    <w:name w:val="FollowedHyperlink"/>
    <w:basedOn w:val="a0"/>
    <w:uiPriority w:val="99"/>
    <w:semiHidden/>
    <w:rsid w:val="00640487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a0"/>
    <w:uiPriority w:val="99"/>
    <w:rsid w:val="000D64C2"/>
    <w:rPr>
      <w:rFonts w:cs="Times New Roman"/>
    </w:rPr>
  </w:style>
  <w:style w:type="character" w:styleId="HTML">
    <w:name w:val="HTML Cite"/>
    <w:basedOn w:val="a0"/>
    <w:uiPriority w:val="99"/>
    <w:rsid w:val="003D742A"/>
    <w:rPr>
      <w:rFonts w:cs="Times New Roman"/>
      <w:i/>
      <w:iCs/>
    </w:rPr>
  </w:style>
  <w:style w:type="paragraph" w:styleId="a5">
    <w:name w:val="List Paragraph"/>
    <w:aliases w:val="Источник"/>
    <w:basedOn w:val="a"/>
    <w:uiPriority w:val="99"/>
    <w:qFormat/>
    <w:rsid w:val="003D742A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711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711D4"/>
    <w:rPr>
      <w:rFonts w:ascii="Arial" w:hAnsi="Arial" w:cs="Arial"/>
      <w:lang w:val="ru-RU" w:eastAsia="ru-RU" w:bidi="ar-SA"/>
    </w:rPr>
  </w:style>
  <w:style w:type="paragraph" w:styleId="a6">
    <w:name w:val="Normal (Web)"/>
    <w:basedOn w:val="a"/>
    <w:rsid w:val="00651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priem111</dc:creator>
  <cp:keywords/>
  <dc:description/>
  <cp:lastModifiedBy>user</cp:lastModifiedBy>
  <cp:revision>19</cp:revision>
  <cp:lastPrinted>2017-03-21T08:27:00Z</cp:lastPrinted>
  <dcterms:created xsi:type="dcterms:W3CDTF">2017-02-16T01:52:00Z</dcterms:created>
  <dcterms:modified xsi:type="dcterms:W3CDTF">2017-03-28T02:17:00Z</dcterms:modified>
</cp:coreProperties>
</file>