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DB" w:rsidRPr="00920BDB" w:rsidRDefault="00920BDB" w:rsidP="00920B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 анализ приговоров, состоявшихся за  2019 год, по делам, в которых потерпевшим оказывалась медицинская помощь вследствие причинения им  умышленного вреда здоровью.</w:t>
      </w:r>
    </w:p>
    <w:p w:rsidR="00920BDB" w:rsidRDefault="00920BDB" w:rsidP="00920BD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31 Федерального закона Российской Федерации от 29.11.10 №326-ФЗ «Об обязательном медицинском страховании в Российской Федерации» устанавливает, что расходы, осуществленные страховой медицинской организацией на оплату оказанной медицинской помощи застрахованному лицу вследствие причинения вреда его здоровью, подлежат возмещению лицом, причинившим вред здоровью застрахованного лица.</w:t>
      </w:r>
    </w:p>
    <w:p w:rsidR="00920BDB" w:rsidRDefault="00920BDB" w:rsidP="00920BD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основании  с марта 2020 года  в суды разных уровней в общей сложности направлены 7 исковых заявлений о взыскании с осужденных и отбывающих наказание  лиц расходов, которые понес  Территориальный Фонд обязательного медицинского страхования за лечение потерпевших. Общая сумма исковых требований составила  219,5 тыс. руб. Из предъявленных исков 1 рассмотрен и удовлетворен, остальные на рассмотрении.</w:t>
      </w:r>
      <w:r w:rsidR="007D479A"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="007D479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D479A">
        <w:rPr>
          <w:rFonts w:ascii="Times New Roman" w:hAnsi="Times New Roman" w:cs="Times New Roman"/>
          <w:sz w:val="28"/>
          <w:szCs w:val="28"/>
        </w:rPr>
        <w:t xml:space="preserve"> взысканию подлежит  и госпошлина, а отсутствие претензий потерпевших не влияет  на решение суда.</w:t>
      </w:r>
    </w:p>
    <w:p w:rsidR="00920BDB" w:rsidRDefault="00920BDB" w:rsidP="00920BD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0BDB" w:rsidRDefault="00920BDB" w:rsidP="00920B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479A" w:rsidRDefault="007D479A" w:rsidP="007D479A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 прокурора </w:t>
      </w:r>
    </w:p>
    <w:p w:rsidR="007D479A" w:rsidRDefault="007D479A" w:rsidP="007D479A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D479A" w:rsidRDefault="007D479A" w:rsidP="007D479A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0BDB" w:rsidRDefault="007D479A" w:rsidP="007D479A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</w:t>
      </w:r>
      <w:r w:rsidR="00920BDB">
        <w:rPr>
          <w:rFonts w:ascii="Times New Roman" w:hAnsi="Times New Roman" w:cs="Times New Roman"/>
          <w:sz w:val="28"/>
          <w:szCs w:val="28"/>
        </w:rPr>
        <w:t>ший советник юстиции</w:t>
      </w:r>
      <w:r w:rsidR="00920BDB">
        <w:rPr>
          <w:rFonts w:ascii="Times New Roman" w:hAnsi="Times New Roman" w:cs="Times New Roman"/>
          <w:sz w:val="28"/>
          <w:szCs w:val="28"/>
        </w:rPr>
        <w:tab/>
      </w:r>
      <w:r w:rsidR="00920BDB">
        <w:rPr>
          <w:rFonts w:ascii="Times New Roman" w:hAnsi="Times New Roman" w:cs="Times New Roman"/>
          <w:sz w:val="28"/>
          <w:szCs w:val="28"/>
        </w:rPr>
        <w:tab/>
      </w:r>
      <w:r w:rsidR="00920BDB">
        <w:rPr>
          <w:rFonts w:ascii="Times New Roman" w:hAnsi="Times New Roman" w:cs="Times New Roman"/>
          <w:sz w:val="28"/>
          <w:szCs w:val="28"/>
        </w:rPr>
        <w:tab/>
      </w:r>
      <w:r w:rsidR="00920BDB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Е.А.Попкова</w:t>
      </w:r>
      <w:r w:rsidR="00920BDB">
        <w:rPr>
          <w:rFonts w:ascii="Times New Roman" w:hAnsi="Times New Roman" w:cs="Times New Roman"/>
          <w:sz w:val="28"/>
          <w:szCs w:val="28"/>
        </w:rPr>
        <w:tab/>
      </w:r>
      <w:r w:rsidR="00920BDB">
        <w:rPr>
          <w:rFonts w:ascii="Times New Roman" w:hAnsi="Times New Roman" w:cs="Times New Roman"/>
          <w:sz w:val="28"/>
          <w:szCs w:val="28"/>
        </w:rPr>
        <w:tab/>
      </w:r>
    </w:p>
    <w:p w:rsidR="00715019" w:rsidRDefault="00715019"/>
    <w:sectPr w:rsidR="00715019" w:rsidSect="0071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BDB"/>
    <w:rsid w:val="00215D24"/>
    <w:rsid w:val="006447B8"/>
    <w:rsid w:val="00715019"/>
    <w:rsid w:val="007D479A"/>
    <w:rsid w:val="0092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2</cp:revision>
  <dcterms:created xsi:type="dcterms:W3CDTF">2020-05-28T10:54:00Z</dcterms:created>
  <dcterms:modified xsi:type="dcterms:W3CDTF">2020-05-28T10:54:00Z</dcterms:modified>
</cp:coreProperties>
</file>